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9E" w:rsidRPr="00C011D5" w:rsidRDefault="00694E9E" w:rsidP="00D376B3">
      <w:pPr>
        <w:shd w:val="clear" w:color="auto" w:fill="FFFFFF"/>
        <w:spacing w:before="75" w:after="75" w:line="360" w:lineRule="atLeast"/>
        <w:jc w:val="both"/>
        <w:outlineLvl w:val="0"/>
        <w:rPr>
          <w:rFonts w:ascii="Arial" w:hAnsi="Arial" w:cs="Arial"/>
          <w:b/>
          <w:bCs/>
          <w:spacing w:val="15"/>
          <w:kern w:val="36"/>
          <w:sz w:val="32"/>
          <w:szCs w:val="32"/>
          <w:lang w:eastAsia="es-ES"/>
        </w:rPr>
      </w:pPr>
      <w:r w:rsidRPr="00C011D5">
        <w:rPr>
          <w:rFonts w:ascii="Arial" w:hAnsi="Arial" w:cs="Arial"/>
          <w:b/>
          <w:bCs/>
          <w:spacing w:val="15"/>
          <w:kern w:val="36"/>
          <w:sz w:val="32"/>
          <w:szCs w:val="32"/>
          <w:lang w:eastAsia="es-ES"/>
        </w:rPr>
        <w:t>Potenciación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La </w:t>
      </w:r>
      <w:r w:rsidRPr="00C011D5">
        <w:rPr>
          <w:rFonts w:ascii="Arial" w:hAnsi="Arial" w:cs="Arial"/>
          <w:spacing w:val="15"/>
          <w:sz w:val="24"/>
          <w:szCs w:val="24"/>
          <w:lang w:eastAsia="es-ES"/>
        </w:rPr>
        <w:t>potenciación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es una forma abreviada de escribir un </w:t>
      </w:r>
      <w:r w:rsidRPr="00C011D5">
        <w:rPr>
          <w:rFonts w:ascii="Arial" w:hAnsi="Arial" w:cs="Arial"/>
          <w:spacing w:val="15"/>
          <w:sz w:val="24"/>
          <w:szCs w:val="24"/>
          <w:lang w:eastAsia="es-ES"/>
        </w:rPr>
        <w:t>producto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formado por varios </w:t>
      </w:r>
      <w:r w:rsidRPr="00C011D5">
        <w:rPr>
          <w:rFonts w:ascii="Arial" w:hAnsi="Arial" w:cs="Arial"/>
          <w:spacing w:val="15"/>
          <w:sz w:val="24"/>
          <w:szCs w:val="24"/>
          <w:lang w:eastAsia="es-ES"/>
        </w:rPr>
        <w:t>factores iguales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/>
        <w:jc w:val="both"/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5pt">
            <v:imagedata r:id="rId6" o:title="" chromakey="white"/>
          </v:shape>
        </w:pict>
      </w:r>
    </w:p>
    <w:p w:rsidR="00694E9E" w:rsidRPr="00C011D5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b/>
          <w:bCs/>
          <w:spacing w:val="15"/>
          <w:sz w:val="24"/>
          <w:szCs w:val="24"/>
          <w:lang w:eastAsia="es-ES"/>
        </w:rPr>
      </w:pPr>
      <w:r w:rsidRPr="00C011D5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Términos de la potenciación</w:t>
      </w:r>
    </w:p>
    <w:p w:rsidR="00D376B3" w:rsidRDefault="00694E9E" w:rsidP="00D376B3">
      <w:pPr>
        <w:shd w:val="clear" w:color="auto" w:fill="FFFFFF"/>
        <w:spacing w:after="0" w:line="360" w:lineRule="atLeast"/>
        <w:jc w:val="both"/>
        <w:outlineLvl w:val="3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Base</w:t>
      </w:r>
      <w:r w:rsidR="00D376B3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 xml:space="preserve">: </w:t>
      </w:r>
      <w:r w:rsidR="00D376B3">
        <w:rPr>
          <w:rFonts w:ascii="Arial" w:hAnsi="Arial" w:cs="Arial"/>
          <w:spacing w:val="15"/>
          <w:sz w:val="24"/>
          <w:szCs w:val="24"/>
          <w:lang w:eastAsia="es-ES"/>
        </w:rPr>
        <w:t>La base de una</w:t>
      </w:r>
      <w:r w:rsidR="00D376B3" w:rsidRPr="002502F2">
        <w:rPr>
          <w:rFonts w:ascii="Arial" w:hAnsi="Arial" w:cs="Arial"/>
          <w:spacing w:val="15"/>
          <w:sz w:val="24"/>
          <w:szCs w:val="24"/>
          <w:lang w:eastAsia="es-ES"/>
        </w:rPr>
        <w:t xml:space="preserve"> 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potenciación</w:t>
      </w: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 xml:space="preserve"> 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</w:t>
      </w:r>
      <w:r w:rsidR="00D376B3">
        <w:rPr>
          <w:rFonts w:ascii="Arial" w:hAnsi="Arial" w:cs="Arial"/>
          <w:spacing w:val="15"/>
          <w:sz w:val="24"/>
          <w:szCs w:val="24"/>
          <w:lang w:eastAsia="es-ES"/>
        </w:rPr>
        <w:t>s el número que</w:t>
      </w:r>
    </w:p>
    <w:p w:rsidR="00694E9E" w:rsidRDefault="00D376B3" w:rsidP="00D376B3">
      <w:pPr>
        <w:shd w:val="clear" w:color="auto" w:fill="FFFFFF"/>
        <w:spacing w:after="0" w:line="360" w:lineRule="atLeast"/>
        <w:jc w:val="both"/>
        <w:outlineLvl w:val="3"/>
        <w:rPr>
          <w:rFonts w:ascii="Arial" w:hAnsi="Arial" w:cs="Arial"/>
          <w:spacing w:val="15"/>
          <w:sz w:val="24"/>
          <w:szCs w:val="24"/>
          <w:lang w:eastAsia="es-ES"/>
        </w:rPr>
      </w:pPr>
      <w:proofErr w:type="gramStart"/>
      <w:r>
        <w:rPr>
          <w:rFonts w:ascii="Arial" w:hAnsi="Arial" w:cs="Arial"/>
          <w:spacing w:val="15"/>
          <w:sz w:val="24"/>
          <w:szCs w:val="24"/>
          <w:lang w:eastAsia="es-ES"/>
        </w:rPr>
        <w:t>multiplicamos</w:t>
      </w:r>
      <w:proofErr w:type="gramEnd"/>
      <w:r>
        <w:rPr>
          <w:rFonts w:ascii="Arial" w:hAnsi="Arial" w:cs="Arial"/>
          <w:spacing w:val="15"/>
          <w:sz w:val="24"/>
          <w:szCs w:val="24"/>
          <w:lang w:eastAsia="es-ES"/>
        </w:rPr>
        <w:t> po</w:t>
      </w:r>
      <w:r w:rsidR="00694E9E" w:rsidRPr="002502F2">
        <w:rPr>
          <w:rFonts w:ascii="Arial" w:hAnsi="Arial" w:cs="Arial"/>
          <w:spacing w:val="15"/>
          <w:sz w:val="24"/>
          <w:szCs w:val="24"/>
          <w:lang w:eastAsia="es-ES"/>
        </w:rPr>
        <w:t>r sí mismo, en este caso el 7</w:t>
      </w:r>
      <w:r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694E9E" w:rsidP="00D376B3">
      <w:pPr>
        <w:shd w:val="clear" w:color="auto" w:fill="FFFFFF"/>
        <w:spacing w:after="0" w:line="360" w:lineRule="atLeast"/>
        <w:jc w:val="both"/>
        <w:outlineLvl w:val="3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Default="00694E9E" w:rsidP="00D376B3">
      <w:pPr>
        <w:shd w:val="clear" w:color="auto" w:fill="FFFFFF"/>
        <w:spacing w:after="0" w:line="360" w:lineRule="atLeast"/>
        <w:jc w:val="both"/>
        <w:outlineLvl w:val="3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Exponente</w:t>
      </w: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 xml:space="preserve">: 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El exponente de una potenciación indica el número de veces que multiplicamos la base, en el ejemplo es el 4</w:t>
      </w:r>
      <w:r w:rsidR="00D376B3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Default="00694E9E" w:rsidP="00D376B3">
      <w:pPr>
        <w:shd w:val="clear" w:color="auto" w:fill="FFFFFF"/>
        <w:spacing w:after="0" w:line="360" w:lineRule="atLeast"/>
        <w:jc w:val="both"/>
        <w:outlineLvl w:val="3"/>
        <w:rPr>
          <w:rFonts w:ascii="Arial" w:hAnsi="Arial" w:cs="Arial"/>
          <w:spacing w:val="15"/>
          <w:sz w:val="24"/>
          <w:szCs w:val="24"/>
          <w:lang w:eastAsia="es-ES"/>
        </w:rPr>
      </w:pPr>
    </w:p>
    <w:p w:rsidR="00694E9E" w:rsidRDefault="00694E9E" w:rsidP="00D376B3">
      <w:pPr>
        <w:shd w:val="clear" w:color="auto" w:fill="FFFFFF"/>
        <w:spacing w:after="0" w:line="360" w:lineRule="atLeast"/>
        <w:jc w:val="both"/>
        <w:outlineLvl w:val="3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Potencia:</w:t>
      </w:r>
      <w:r>
        <w:rPr>
          <w:rFonts w:ascii="Arial" w:hAnsi="Arial" w:cs="Arial"/>
          <w:spacing w:val="15"/>
          <w:sz w:val="24"/>
          <w:szCs w:val="24"/>
          <w:lang w:eastAsia="es-ES"/>
        </w:rPr>
        <w:t xml:space="preserve"> La potencia es el resultado de la potenciación, en este caso es el 2401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Default="00694E9E" w:rsidP="00D376B3">
      <w:pPr>
        <w:shd w:val="clear" w:color="auto" w:fill="FFFFFF"/>
        <w:spacing w:after="0" w:line="360" w:lineRule="atLeast"/>
        <w:jc w:val="both"/>
        <w:outlineLvl w:val="3"/>
        <w:rPr>
          <w:rFonts w:ascii="Arial" w:hAnsi="Arial" w:cs="Arial"/>
          <w:spacing w:val="15"/>
          <w:sz w:val="24"/>
          <w:szCs w:val="24"/>
          <w:lang w:eastAsia="es-ES"/>
        </w:rPr>
      </w:pPr>
    </w:p>
    <w:p w:rsidR="00694E9E" w:rsidRPr="002502F2" w:rsidRDefault="00694E9E" w:rsidP="00D376B3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P</w:t>
      </w: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r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o</w:t>
      </w: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piedades</w:t>
      </w:r>
    </w:p>
    <w:p w:rsidR="00694E9E" w:rsidRPr="002502F2" w:rsidRDefault="00694E9E" w:rsidP="00D376B3">
      <w:pPr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1. Un número elevado a 0 es igual a 1.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 xml:space="preserve">           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0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 = 1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6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0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= 1</w:t>
      </w:r>
    </w:p>
    <w:p w:rsidR="00694E9E" w:rsidRPr="002502F2" w:rsidRDefault="00694E9E" w:rsidP="00D376B3">
      <w:pPr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lastRenderedPageBreak/>
        <w:t>2. Un número elevado a 1 es igual a sí mismo.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1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 = a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6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1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= 6</w:t>
      </w:r>
    </w:p>
    <w:p w:rsidR="00694E9E" w:rsidRPr="002502F2" w:rsidRDefault="00694E9E" w:rsidP="00D376B3">
      <w:pPr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3. Producto de potencias con la misma base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: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Es otra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con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la misma base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y cuyo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exponente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es la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suma de los exponentes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proofErr w:type="gramStart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m</w:t>
      </w:r>
      <w:proofErr w:type="gramEnd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 · a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 xml:space="preserve">= </w:t>
      </w:r>
      <w:proofErr w:type="spellStart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m+n</w:t>
      </w:r>
      <w:proofErr w:type="spellEnd"/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· 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2 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= 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5+2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= 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7</w:t>
      </w:r>
    </w:p>
    <w:p w:rsidR="00694E9E" w:rsidRPr="002502F2" w:rsidRDefault="00694E9E" w:rsidP="00D376B3">
      <w:pPr>
        <w:spacing w:before="45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4. División de potencias con la misma base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: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Es otra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con la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misma base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y cuyo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exponente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es la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 xml:space="preserve">diferencia de los </w:t>
      </w:r>
      <w:proofErr w:type="gramStart"/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exponentes</w:t>
      </w:r>
      <w:proofErr w:type="gramEnd"/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proofErr w:type="gramStart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m</w:t>
      </w:r>
      <w:proofErr w:type="gramEnd"/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: a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= 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m - n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proofErr w:type="gramStart"/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:</w:t>
      </w:r>
      <w:proofErr w:type="gramEnd"/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 xml:space="preserve"> 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2 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= 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5 - 2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= 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3</w:t>
      </w:r>
    </w:p>
    <w:p w:rsidR="00694E9E" w:rsidRPr="002502F2" w:rsidRDefault="00694E9E" w:rsidP="00D376B3">
      <w:pPr>
        <w:spacing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5. Potencia de una potencia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: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lastRenderedPageBreak/>
        <w:t>Es otra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con la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misma base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y cuyo exponente es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producto de los exponentes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(</w:t>
      </w:r>
      <w:proofErr w:type="gramStart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m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)</w:t>
      </w:r>
      <w:proofErr w:type="gramEnd"/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 = 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m · n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(3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)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3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= 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15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</w:t>
      </w:r>
    </w:p>
    <w:p w:rsidR="00694E9E" w:rsidRPr="002502F2" w:rsidRDefault="00694E9E" w:rsidP="00D376B3">
      <w:pPr>
        <w:spacing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6. Producto de potencias con el mismo exponente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: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Es otra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con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mismo exponente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y cuya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base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es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producto de las bases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proofErr w:type="spellStart"/>
      <w:proofErr w:type="gramStart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</w:t>
      </w:r>
      <w:proofErr w:type="spellEnd"/>
      <w:proofErr w:type="gramEnd"/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· b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= (a · b) 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2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· 4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= 8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5</w:t>
      </w:r>
    </w:p>
    <w:p w:rsidR="00694E9E" w:rsidRPr="002502F2" w:rsidRDefault="00694E9E" w:rsidP="00D376B3">
      <w:pPr>
        <w:spacing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7. Cociente de potencias con el mismo exponente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: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Es otra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con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mismo exponente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y cuya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base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es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cociente de las bases</w:t>
      </w:r>
      <w:r>
        <w:rPr>
          <w:rFonts w:ascii="Arial" w:hAnsi="Arial" w:cs="Arial"/>
          <w:spacing w:val="15"/>
          <w:sz w:val="24"/>
          <w:szCs w:val="24"/>
          <w:lang w:eastAsia="es-ES"/>
        </w:rPr>
        <w:t>, con la condición que el exponente del dividendo debe ser mayor que el exponente del divisor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proofErr w:type="spellStart"/>
      <w:proofErr w:type="gramStart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</w:t>
      </w:r>
      <w:proofErr w:type="spellEnd"/>
      <w:proofErr w:type="gramEnd"/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 </w:t>
      </w: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÷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 xml:space="preserve"> </w:t>
      </w:r>
      <w:proofErr w:type="spellStart"/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b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</w:t>
      </w:r>
      <w:proofErr w:type="spellEnd"/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 </w:t>
      </w: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= (a ÷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 xml:space="preserve"> b)</w:t>
      </w:r>
      <w:r w:rsidRPr="002502F2">
        <w:rPr>
          <w:rFonts w:ascii="Arial" w:hAnsi="Arial" w:cs="Arial"/>
          <w:b/>
          <w:bCs/>
          <w:spacing w:val="15"/>
          <w:sz w:val="24"/>
          <w:szCs w:val="24"/>
          <w:vertAlign w:val="superscript"/>
          <w:lang w:eastAsia="es-ES"/>
        </w:rPr>
        <w:t>n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6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4 </w:t>
      </w:r>
      <w:r>
        <w:rPr>
          <w:rFonts w:ascii="Arial" w:hAnsi="Arial" w:cs="Arial"/>
          <w:spacing w:val="15"/>
          <w:sz w:val="24"/>
          <w:szCs w:val="24"/>
          <w:lang w:eastAsia="es-ES"/>
        </w:rPr>
        <w:t>÷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3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4 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= 2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4</w:t>
      </w:r>
    </w:p>
    <w:p w:rsidR="00694E9E" w:rsidRDefault="00694E9E" w:rsidP="00D376B3">
      <w:pPr>
        <w:spacing w:after="0" w:line="36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lastRenderedPageBreak/>
        <w:br/>
      </w:r>
      <w:r>
        <w:rPr>
          <w:rFonts w:ascii="Arial" w:hAnsi="Arial" w:cs="Arial"/>
          <w:sz w:val="24"/>
          <w:szCs w:val="24"/>
          <w:lang w:eastAsia="es-ES"/>
        </w:rPr>
        <w:t>Además, la potenciación también se desarrolla en el conjunto de los números enteros y los racionales</w:t>
      </w:r>
    </w:p>
    <w:p w:rsidR="00694E9E" w:rsidRPr="002502F2" w:rsidRDefault="00694E9E" w:rsidP="00D376B3">
      <w:pPr>
        <w:spacing w:after="0" w:line="360" w:lineRule="atLeast"/>
        <w:jc w:val="both"/>
        <w:rPr>
          <w:rFonts w:ascii="Arial" w:hAnsi="Arial" w:cs="Arial"/>
          <w:sz w:val="24"/>
          <w:szCs w:val="24"/>
          <w:lang w:eastAsia="es-ES"/>
        </w:rPr>
      </w:pPr>
    </w:p>
    <w:p w:rsidR="00694E9E" w:rsidRPr="002502F2" w:rsidRDefault="00694E9E" w:rsidP="00D376B3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Signo de una potencia de base entera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Para determinar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signo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de la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 de un número entero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 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tendremos en cuenta que: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a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.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Las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potencias de exponente par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son siempre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positivas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D376B3" w:rsidP="00D376B3">
      <w:pPr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" o:spid="_x0000_i1026" type="#_x0000_t75" alt="base negativa" style="width:104.25pt;height:51.75pt;visibility:visible">
            <v:imagedata r:id="rId7" o:title=""/>
          </v:shape>
        </w:pic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2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6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= 64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(−2)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6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= 64</w:t>
      </w:r>
    </w:p>
    <w:p w:rsidR="00694E9E" w:rsidRPr="000D457E" w:rsidRDefault="00694E9E" w:rsidP="00D376B3">
      <w:pPr>
        <w:shd w:val="clear" w:color="auto" w:fill="FFFFFF"/>
        <w:spacing w:before="300" w:after="300" w:line="420" w:lineRule="atLeast"/>
        <w:ind w:left="300"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b</w:t>
      </w: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.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Las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potencias de exponente impar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tiene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 xml:space="preserve">mismo </w:t>
      </w:r>
      <w:r>
        <w:rPr>
          <w:rFonts w:ascii="Arial" w:hAnsi="Arial" w:cs="Arial"/>
          <w:spacing w:val="15"/>
          <w:sz w:val="24"/>
          <w:szCs w:val="24"/>
          <w:lang w:eastAsia="es-ES"/>
        </w:rPr>
        <w:t>signo de la base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 xml:space="preserve">       </w:t>
      </w:r>
    </w:p>
    <w:p w:rsidR="00694E9E" w:rsidRPr="002502F2" w:rsidRDefault="00D376B3" w:rsidP="00D376B3">
      <w:pPr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2" o:spid="_x0000_i1027" type="#_x0000_t75" alt="base negativa" style="width:105pt;height:51.75pt;visibility:visible">
            <v:imagedata r:id="rId8" o:title=""/>
          </v:shape>
        </w:pic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2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3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= 8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(−2)</w:t>
      </w:r>
      <w:r w:rsidRPr="002502F2">
        <w:rPr>
          <w:rFonts w:ascii="Arial" w:hAnsi="Arial" w:cs="Arial"/>
          <w:spacing w:val="15"/>
          <w:sz w:val="24"/>
          <w:szCs w:val="24"/>
          <w:vertAlign w:val="superscript"/>
          <w:lang w:eastAsia="es-ES"/>
        </w:rPr>
        <w:t>3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= −8</w:t>
      </w:r>
    </w:p>
    <w:p w:rsidR="00694E9E" w:rsidRPr="002502F2" w:rsidRDefault="00694E9E" w:rsidP="00D376B3">
      <w:pPr>
        <w:shd w:val="clear" w:color="auto" w:fill="FFFFFF"/>
        <w:spacing w:before="75" w:after="75" w:line="360" w:lineRule="atLeast"/>
        <w:jc w:val="both"/>
        <w:outlineLvl w:val="2"/>
        <w:rPr>
          <w:rFonts w:ascii="Arial" w:hAnsi="Arial" w:cs="Arial"/>
          <w:b/>
          <w:bCs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lastRenderedPageBreak/>
        <w:t>Potencias de exponente negativo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La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de un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número entero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con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exponente negativo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es igual al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inverso del número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elevado 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exponente positivo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3" o:spid="_x0000_i1028" type="#_x0000_t75" alt="potencia" style="width:156.75pt;height:33.75pt;visibility:visible">
            <v:imagedata r:id="rId9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4" o:spid="_x0000_i1029" type="#_x0000_t75" alt="ejemplo" style="width:78.75pt;height:33.75pt;visibility:visible">
            <v:imagedata r:id="rId10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5" o:spid="_x0000_i1030" type="#_x0000_t75" alt="Potencias de exponente negativo" style="width:84.75pt;height:40.5pt;visibility:visible">
            <v:imagedata r:id="rId11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6" o:spid="_x0000_i1031" type="#_x0000_t75" alt="ejercicio" style="width:121.5pt;height:40.5pt;visibility:visible">
            <v:imagedata r:id="rId12" o:title=""/>
          </v:shape>
        </w:pict>
      </w:r>
    </w:p>
    <w:p w:rsidR="00694E9E" w:rsidRPr="002502F2" w:rsidRDefault="00694E9E" w:rsidP="00D376B3">
      <w:pPr>
        <w:spacing w:after="0" w:line="36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br/>
      </w:r>
    </w:p>
    <w:p w:rsidR="00694E9E" w:rsidRPr="002502F2" w:rsidRDefault="00694E9E" w:rsidP="00D376B3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Potencias de fracciones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Para elevar una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fracción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a una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 xml:space="preserve"> se eleva tanto </w:t>
      </w:r>
      <w:r>
        <w:rPr>
          <w:rFonts w:ascii="Arial" w:hAnsi="Arial" w:cs="Arial"/>
          <w:spacing w:val="15"/>
          <w:sz w:val="24"/>
          <w:szCs w:val="24"/>
          <w:lang w:eastAsia="es-ES"/>
        </w:rPr>
        <w:t>e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numerador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como el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denominador al exponente.</w: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7" o:spid="_x0000_i1032" type="#_x0000_t75" alt="potencia" style="width:63pt;height:39pt;visibility:visible">
            <v:imagedata r:id="rId13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8" o:spid="_x0000_i1033" type="#_x0000_t75" alt="potencia" style="width:100.5pt;height:39pt;visibility:visible">
            <v:imagedata r:id="rId14" o:title=""/>
          </v:shape>
        </w:pict>
      </w:r>
    </w:p>
    <w:p w:rsidR="00694E9E" w:rsidRPr="002502F2" w:rsidRDefault="00694E9E" w:rsidP="00D376B3">
      <w:pPr>
        <w:shd w:val="clear" w:color="auto" w:fill="FFFFFF"/>
        <w:spacing w:after="0" w:line="360" w:lineRule="atLeast"/>
        <w:jc w:val="both"/>
        <w:outlineLvl w:val="2"/>
        <w:rPr>
          <w:rFonts w:ascii="Arial" w:hAnsi="Arial" w:cs="Arial"/>
          <w:b/>
          <w:bCs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Potencias fraccionarias de exponente negativo</w: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right="3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lastRenderedPageBreak/>
        <w:t>Una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potencia fraccionaria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de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exponente negativo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es igual a la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inversa de la fracción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 elevada a </w:t>
      </w:r>
      <w:r w:rsidRPr="000D457E">
        <w:rPr>
          <w:rFonts w:ascii="Arial" w:hAnsi="Arial" w:cs="Arial"/>
          <w:spacing w:val="15"/>
          <w:sz w:val="24"/>
          <w:szCs w:val="24"/>
          <w:lang w:eastAsia="es-ES"/>
        </w:rPr>
        <w:t>exponente positivo</w:t>
      </w: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t>.</w: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9" o:spid="_x0000_i1034" type="#_x0000_t75" alt="exponente entero" style="width:78.75pt;height:39pt;visibility:visible">
            <v:imagedata r:id="rId15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0" o:spid="_x0000_i1035" type="#_x0000_t75" alt="exponente entero" style="width:147.75pt;height:39pt;visibility:visible">
            <v:imagedata r:id="rId16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1" o:spid="_x0000_i1036" type="#_x0000_t75" alt="inverso" style="width:60.75pt;height:39pt;visibility:visible">
            <v:imagedata r:id="rId17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2" o:spid="_x0000_i1037" type="#_x0000_t75" alt="inverso" style="width:58.5pt;height:39pt;visibility:visible">
            <v:imagedata r:id="rId18" o:title=""/>
          </v:shape>
        </w:pict>
      </w:r>
    </w:p>
    <w:p w:rsidR="00694E9E" w:rsidRPr="002502F2" w:rsidRDefault="00694E9E" w:rsidP="00D376B3">
      <w:pPr>
        <w:spacing w:after="0" w:line="36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2502F2">
        <w:rPr>
          <w:rFonts w:ascii="Arial" w:hAnsi="Arial" w:cs="Arial"/>
          <w:spacing w:val="15"/>
          <w:sz w:val="24"/>
          <w:szCs w:val="24"/>
          <w:lang w:eastAsia="es-ES"/>
        </w:rPr>
        <w:br/>
      </w:r>
    </w:p>
    <w:p w:rsidR="00694E9E" w:rsidRPr="002502F2" w:rsidRDefault="00694E9E" w:rsidP="00D376B3">
      <w:pPr>
        <w:shd w:val="clear" w:color="auto" w:fill="FFFFFF"/>
        <w:spacing w:before="75" w:after="75" w:line="360" w:lineRule="atLeast"/>
        <w:jc w:val="both"/>
        <w:outlineLvl w:val="2"/>
        <w:rPr>
          <w:rFonts w:ascii="Arial" w:hAnsi="Arial" w:cs="Arial"/>
          <w:b/>
          <w:bCs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Potencias de exponente fraccionario</w: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3" o:spid="_x0000_i1038" type="#_x0000_t75" alt="Potencias de exponente racional" style="width:66.75pt;height:30pt;visibility:visible">
            <v:imagedata r:id="rId19" o:title=""/>
          </v:shape>
        </w:pic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4" o:spid="_x0000_i1039" type="#_x0000_t75" alt="Potencias de exponente racional" style="width:49.5pt;height:24pt;visibility:visible">
            <v:imagedata r:id="rId20" o:title=""/>
          </v:shape>
        </w:pict>
      </w:r>
    </w:p>
    <w:p w:rsidR="00694E9E" w:rsidRPr="002502F2" w:rsidRDefault="00694E9E" w:rsidP="00D376B3">
      <w:pPr>
        <w:shd w:val="clear" w:color="auto" w:fill="FFFFFF"/>
        <w:spacing w:before="75" w:after="75" w:line="360" w:lineRule="atLeast"/>
        <w:jc w:val="both"/>
        <w:outlineLvl w:val="2"/>
        <w:rPr>
          <w:rFonts w:ascii="Arial" w:hAnsi="Arial" w:cs="Arial"/>
          <w:b/>
          <w:bCs/>
          <w:spacing w:val="15"/>
          <w:sz w:val="24"/>
          <w:szCs w:val="24"/>
          <w:lang w:eastAsia="es-ES"/>
        </w:rPr>
      </w:pPr>
      <w:r w:rsidRPr="002502F2">
        <w:rPr>
          <w:rFonts w:ascii="Arial" w:hAnsi="Arial" w:cs="Arial"/>
          <w:b/>
          <w:bCs/>
          <w:spacing w:val="15"/>
          <w:sz w:val="24"/>
          <w:szCs w:val="24"/>
          <w:lang w:eastAsia="es-ES"/>
        </w:rPr>
        <w:t>Potencias de exponente fraccionario y negativo</w:t>
      </w:r>
    </w:p>
    <w:p w:rsidR="00694E9E" w:rsidRPr="002502F2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5" o:spid="_x0000_i1040" type="#_x0000_t75" alt="Potencias de exponente racional" style="width:75pt;height:42.75pt;visibility:visible">
            <v:imagedata r:id="rId21" o:title=""/>
          </v:shape>
        </w:pict>
      </w:r>
    </w:p>
    <w:p w:rsidR="00694E9E" w:rsidRDefault="00D376B3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r>
        <w:rPr>
          <w:rFonts w:ascii="Arial" w:hAnsi="Arial" w:cs="Arial"/>
          <w:noProof/>
          <w:spacing w:val="15"/>
          <w:sz w:val="24"/>
          <w:szCs w:val="24"/>
          <w:lang w:val="en-US"/>
        </w:rPr>
        <w:pict>
          <v:shape id="Imagen 16" o:spid="_x0000_i1041" type="#_x0000_t75" alt="Potencias de exponente racional" style="width:55.5pt;height:34.5pt;visibility:visible">
            <v:imagedata r:id="rId22" o:title=""/>
          </v:shape>
        </w:pict>
      </w:r>
    </w:p>
    <w:p w:rsidR="00694E9E" w:rsidRPr="002502F2" w:rsidRDefault="00694E9E" w:rsidP="00D376B3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Arial" w:hAnsi="Arial" w:cs="Arial"/>
          <w:spacing w:val="15"/>
          <w:sz w:val="24"/>
          <w:szCs w:val="24"/>
          <w:lang w:eastAsia="es-ES"/>
        </w:rPr>
      </w:pPr>
      <w:bookmarkStart w:id="0" w:name="_GoBack"/>
      <w:bookmarkEnd w:id="0"/>
    </w:p>
    <w:sectPr w:rsidR="00694E9E" w:rsidRPr="002502F2" w:rsidSect="006E1A84">
      <w:pgSz w:w="11906" w:h="16838"/>
      <w:pgMar w:top="1417" w:right="1701" w:bottom="1417" w:left="1701" w:header="708" w:footer="708" w:gutter="0"/>
      <w:cols w:num="2" w:space="708" w:equalWidth="0">
        <w:col w:w="3898" w:space="708"/>
        <w:col w:w="38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19EE"/>
    <w:multiLevelType w:val="multilevel"/>
    <w:tmpl w:val="906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rawingGridVerticalSpacing w:val="1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84C"/>
    <w:rsid w:val="00023FB0"/>
    <w:rsid w:val="000366DF"/>
    <w:rsid w:val="000D457E"/>
    <w:rsid w:val="002502F2"/>
    <w:rsid w:val="004C41D7"/>
    <w:rsid w:val="004E27D6"/>
    <w:rsid w:val="004E484C"/>
    <w:rsid w:val="00694E9E"/>
    <w:rsid w:val="006E1A84"/>
    <w:rsid w:val="007F3EE4"/>
    <w:rsid w:val="00AF4345"/>
    <w:rsid w:val="00B039C9"/>
    <w:rsid w:val="00B0445F"/>
    <w:rsid w:val="00BD72E6"/>
    <w:rsid w:val="00C011D5"/>
    <w:rsid w:val="00CD368B"/>
    <w:rsid w:val="00D376B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6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9"/>
    <w:qFormat/>
    <w:rsid w:val="004E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9"/>
    <w:qFormat/>
    <w:rsid w:val="004E4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9"/>
    <w:qFormat/>
    <w:rsid w:val="004E4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9"/>
    <w:qFormat/>
    <w:rsid w:val="004E4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E484C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link w:val="Ttulo2"/>
    <w:uiPriority w:val="99"/>
    <w:rsid w:val="004E484C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link w:val="Ttulo3"/>
    <w:uiPriority w:val="99"/>
    <w:rsid w:val="004E484C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link w:val="Ttulo4"/>
    <w:uiPriority w:val="99"/>
    <w:rsid w:val="004E484C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uiPriority w:val="99"/>
    <w:rsid w:val="004E484C"/>
  </w:style>
  <w:style w:type="paragraph" w:customStyle="1" w:styleId="actividadesr">
    <w:name w:val="actividades_r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4E484C"/>
  </w:style>
  <w:style w:type="character" w:styleId="Textoennegrita">
    <w:name w:val="Strong"/>
    <w:uiPriority w:val="99"/>
    <w:qFormat/>
    <w:rsid w:val="004E484C"/>
    <w:rPr>
      <w:b/>
      <w:bCs/>
    </w:rPr>
  </w:style>
  <w:style w:type="paragraph" w:customStyle="1" w:styleId="actividades2vir">
    <w:name w:val="actividades_2_v_ir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g">
    <w:name w:val="actividades_g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eror">
    <w:name w:val="numero_r"/>
    <w:basedOn w:val="Fuentedeprrafopredeter"/>
    <w:uiPriority w:val="99"/>
    <w:rsid w:val="004E484C"/>
  </w:style>
  <w:style w:type="paragraph" w:customStyle="1" w:styleId="actividades2g">
    <w:name w:val="actividades_2_g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v">
    <w:name w:val="actividades_v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">
    <w:name w:val="actividades_2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uiPriority w:val="99"/>
    <w:rsid w:val="004E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rsid w:val="004E48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4E484C"/>
    <w:rPr>
      <w:rFonts w:ascii="Arial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rsid w:val="004E48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link w:val="z-Finaldelformulario"/>
    <w:uiPriority w:val="99"/>
    <w:semiHidden/>
    <w:rsid w:val="004E484C"/>
    <w:rPr>
      <w:rFonts w:ascii="Arial" w:hAnsi="Arial" w:cs="Arial"/>
      <w:vanish/>
      <w:sz w:val="16"/>
      <w:szCs w:val="16"/>
      <w:lang w:eastAsia="es-ES"/>
    </w:rPr>
  </w:style>
  <w:style w:type="character" w:styleId="Hipervnculo">
    <w:name w:val="Hyperlink"/>
    <w:uiPriority w:val="99"/>
    <w:semiHidden/>
    <w:rsid w:val="004E48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E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484C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4E484C"/>
    <w:rPr>
      <w:color w:val="808080"/>
    </w:rPr>
  </w:style>
  <w:style w:type="character" w:styleId="Hipervnculovisitado">
    <w:name w:val="FollowedHyperlink"/>
    <w:uiPriority w:val="99"/>
    <w:semiHidden/>
    <w:rsid w:val="007F3E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2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220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2057</Characters>
  <Application>Microsoft Office Word</Application>
  <DocSecurity>0</DocSecurity>
  <Lines>17</Lines>
  <Paragraphs>4</Paragraphs>
  <ScaleCrop>false</ScaleCrop>
  <Company>BY GP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potenciación es una de las operaciones que se puede resolver en el conjunto de los números naturales, como se indica en el </dc:title>
  <dc:subject/>
  <dc:creator>SHADOW LITE SP3</dc:creator>
  <cp:keywords/>
  <dc:description/>
  <cp:lastModifiedBy>Usuario</cp:lastModifiedBy>
  <cp:revision>3</cp:revision>
  <dcterms:created xsi:type="dcterms:W3CDTF">2006-12-22T08:33:00Z</dcterms:created>
  <dcterms:modified xsi:type="dcterms:W3CDTF">2013-03-28T20:17:00Z</dcterms:modified>
</cp:coreProperties>
</file>